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5BAB" w:rsidRPr="00CB5BAB" w:rsidRDefault="00CB5BAB" w:rsidP="00CB5BAB">
      <w:pPr>
        <w:shd w:val="clear" w:color="auto" w:fill="F7CAAC" w:themeFill="accent2" w:themeFillTint="66"/>
        <w:spacing w:after="100" w:afterAutospacing="1" w:line="600" w:lineRule="atLeast"/>
        <w:jc w:val="center"/>
        <w:outlineLvl w:val="2"/>
        <w:rPr>
          <w:rFonts w:ascii="HelveticaNeueBold" w:eastAsia="Times New Roman" w:hAnsi="HelveticaNeueBold" w:cs="Times New Roman"/>
          <w:b/>
          <w:bCs/>
          <w:color w:val="444444"/>
          <w:kern w:val="0"/>
          <w:sz w:val="39"/>
          <w:szCs w:val="39"/>
          <w:lang w:val="en-US"/>
          <w14:ligatures w14:val="none"/>
        </w:rPr>
      </w:pPr>
      <w:r w:rsidRPr="00CB5BAB">
        <w:rPr>
          <w:rFonts w:ascii="HelveticaNeueBold" w:eastAsia="Times New Roman" w:hAnsi="HelveticaNeueBold" w:cs="Times New Roman"/>
          <w:b/>
          <w:bCs/>
          <w:color w:val="444444"/>
          <w:kern w:val="0"/>
          <w:sz w:val="39"/>
          <w:szCs w:val="39"/>
          <w:rtl/>
          <w:lang w:val="en-US"/>
          <w14:ligatures w14:val="none"/>
        </w:rPr>
        <w:t>ما هو المخطط الاستعماري</w:t>
      </w:r>
      <w:r w:rsidRPr="00CB5BAB">
        <w:rPr>
          <w:rFonts w:ascii="HelveticaNeueBold" w:eastAsia="Times New Roman" w:hAnsi="HelveticaNeueBold" w:cs="Times New Roman"/>
          <w:b/>
          <w:bCs/>
          <w:color w:val="444444"/>
          <w:kern w:val="0"/>
          <w:sz w:val="39"/>
          <w:szCs w:val="39"/>
          <w:lang w:val="en-US"/>
          <w14:ligatures w14:val="none"/>
        </w:rPr>
        <w:t xml:space="preserve"> "E1"</w:t>
      </w:r>
      <w:r w:rsidRPr="00CB5BAB">
        <w:rPr>
          <w:rFonts w:ascii="HelveticaNeueBold" w:eastAsia="Times New Roman" w:hAnsi="HelveticaNeueBold" w:cs="Times New Roman"/>
          <w:b/>
          <w:bCs/>
          <w:color w:val="444444"/>
          <w:kern w:val="0"/>
          <w:sz w:val="39"/>
          <w:szCs w:val="39"/>
          <w:rtl/>
          <w:lang w:val="en-US"/>
          <w14:ligatures w14:val="none"/>
        </w:rPr>
        <w:t>؟</w:t>
      </w:r>
    </w:p>
    <w:p w:rsidR="00CB5BAB" w:rsidRDefault="00CB5BAB" w:rsidP="00CB5BAB">
      <w:pPr>
        <w:pStyle w:val="NormalWeb"/>
        <w:shd w:val="clear" w:color="auto" w:fill="FFFFFF"/>
        <w:bidi/>
        <w:spacing w:before="0" w:beforeAutospacing="0" w:after="0"/>
        <w:jc w:val="both"/>
        <w:rPr>
          <w:rFonts w:ascii="Traditional Arabic" w:hAnsi="Traditional Arabic" w:cs="Traditional Arabic"/>
          <w:color w:val="444444"/>
          <w:sz w:val="32"/>
          <w:szCs w:val="32"/>
          <w:shd w:val="clear" w:color="auto" w:fill="FFFFFF"/>
          <w:rtl/>
        </w:rPr>
      </w:pPr>
    </w:p>
    <w:p w:rsidR="00CB5BAB" w:rsidRDefault="00CB5BAB" w:rsidP="00CB5BAB">
      <w:pPr>
        <w:pStyle w:val="NormalWeb"/>
        <w:shd w:val="clear" w:color="auto" w:fill="FFFFFF"/>
        <w:bidi/>
        <w:spacing w:before="0" w:beforeAutospacing="0" w:after="0"/>
        <w:jc w:val="both"/>
        <w:rPr>
          <w:color w:val="000000"/>
          <w:sz w:val="27"/>
          <w:szCs w:val="27"/>
        </w:rPr>
      </w:pPr>
      <w:r>
        <w:rPr>
          <w:rFonts w:ascii="Traditional Arabic" w:hAnsi="Traditional Arabic" w:cs="Traditional Arabic"/>
          <w:color w:val="444444"/>
          <w:sz w:val="32"/>
          <w:szCs w:val="32"/>
          <w:shd w:val="clear" w:color="auto" w:fill="FFFFFF"/>
          <w:rtl/>
        </w:rPr>
        <w:t> أعلن وزير المالية في حكومة الاحتلال المتطرف بتسلئيل سموتريتش، موافقته على بناء آلاف الوحدات الاستعمارية ضمن المخطط الاستعماري في المنطقة "</w:t>
      </w:r>
      <w:r>
        <w:rPr>
          <w:rFonts w:ascii="Traditional Arabic" w:hAnsi="Traditional Arabic" w:cs="Traditional Arabic"/>
          <w:color w:val="444444"/>
          <w:sz w:val="32"/>
          <w:szCs w:val="32"/>
          <w:shd w:val="clear" w:color="auto" w:fill="FFFFFF"/>
        </w:rPr>
        <w:t>E1</w:t>
      </w:r>
      <w:r>
        <w:rPr>
          <w:rFonts w:ascii="Traditional Arabic" w:hAnsi="Traditional Arabic" w:cs="Traditional Arabic"/>
          <w:color w:val="444444"/>
          <w:sz w:val="32"/>
          <w:szCs w:val="32"/>
          <w:shd w:val="clear" w:color="auto" w:fill="FFFFFF"/>
          <w:rtl/>
        </w:rPr>
        <w:t>"، الواقعة شرق القدس، ما يعني ضرب فرصة تجسيد الدولة الفلسطينية على الأرض، وتقويض وحدتها الجغرافية والسكانية، وتكريس تقسيم الضفة إلى مناطق معزولة بعضها عن بعض.</w:t>
      </w:r>
    </w:p>
    <w:p w:rsidR="00CB5BAB" w:rsidRDefault="00CB5BAB" w:rsidP="00CB5BAB">
      <w:pPr>
        <w:pStyle w:val="NormalWeb"/>
        <w:shd w:val="clear" w:color="auto" w:fill="FFFFFF"/>
        <w:bidi/>
        <w:spacing w:before="0" w:beforeAutospacing="0" w:after="0"/>
        <w:jc w:val="center"/>
        <w:rPr>
          <w:color w:val="000000"/>
          <w:sz w:val="27"/>
          <w:szCs w:val="27"/>
          <w:rtl/>
        </w:rPr>
      </w:pPr>
      <w:r>
        <w:rPr>
          <w:rStyle w:val="Strong"/>
          <w:rFonts w:ascii="Traditional Arabic" w:hAnsi="Traditional Arabic" w:cs="Traditional Arabic"/>
          <w:color w:val="FF0000"/>
          <w:sz w:val="32"/>
          <w:szCs w:val="32"/>
          <w:shd w:val="clear" w:color="auto" w:fill="FFFFFF"/>
          <w:rtl/>
        </w:rPr>
        <w:t>ما هو المخطط الاستعماري "</w:t>
      </w:r>
      <w:r>
        <w:rPr>
          <w:rStyle w:val="Strong"/>
          <w:rFonts w:ascii="Traditional Arabic" w:hAnsi="Traditional Arabic" w:cs="Traditional Arabic"/>
          <w:color w:val="FF0000"/>
          <w:sz w:val="32"/>
          <w:szCs w:val="32"/>
          <w:shd w:val="clear" w:color="auto" w:fill="FFFFFF"/>
        </w:rPr>
        <w:t>E1</w:t>
      </w:r>
      <w:r>
        <w:rPr>
          <w:rStyle w:val="Strong"/>
          <w:rFonts w:ascii="Traditional Arabic" w:hAnsi="Traditional Arabic" w:cs="Traditional Arabic"/>
          <w:color w:val="FF0000"/>
          <w:sz w:val="32"/>
          <w:szCs w:val="32"/>
          <w:shd w:val="clear" w:color="auto" w:fill="FFFFFF"/>
          <w:rtl/>
        </w:rPr>
        <w:t>"؟</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وبحسب نشرة أصدرتها هيئة مقاومة الجدار والاستيطان، صادقت حكومة الاحتلال، على مخطط</w:t>
      </w:r>
      <w:r>
        <w:rPr>
          <w:rFonts w:ascii="Traditional Arabic" w:hAnsi="Traditional Arabic" w:cs="Traditional Arabic"/>
          <w:color w:val="444444"/>
          <w:sz w:val="32"/>
          <w:szCs w:val="32"/>
          <w:shd w:val="clear" w:color="auto" w:fill="FFFFFF"/>
        </w:rPr>
        <w:t>"E1" </w:t>
      </w:r>
      <w:r>
        <w:rPr>
          <w:rFonts w:ascii="Traditional Arabic" w:hAnsi="Traditional Arabic" w:cs="Traditional Arabic"/>
          <w:color w:val="444444"/>
          <w:sz w:val="32"/>
          <w:szCs w:val="32"/>
          <w:shd w:val="clear" w:color="auto" w:fill="FFFFFF"/>
          <w:rtl/>
        </w:rPr>
        <w:t>الاستعماري، الذي يحمل رقم (4/420) عام 1999، على أراضٍ تبلغ مساحتها 12,000 دونم، أعلنت معظمها "أراضي دولة"، وأصبحت فيما بعد تابعة لمستعمرة "معاليه أدوميم".</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عام 2012، أقرت حكومة الاحتلال مخطط</w:t>
      </w:r>
      <w:r>
        <w:rPr>
          <w:rFonts w:ascii="Traditional Arabic" w:hAnsi="Traditional Arabic" w:cs="Traditional Arabic"/>
          <w:color w:val="444444"/>
          <w:sz w:val="32"/>
          <w:szCs w:val="32"/>
          <w:shd w:val="clear" w:color="auto" w:fill="FFFFFF"/>
        </w:rPr>
        <w:t>"E1" </w:t>
      </w:r>
      <w:r>
        <w:rPr>
          <w:rFonts w:ascii="Traditional Arabic" w:hAnsi="Traditional Arabic" w:cs="Traditional Arabic"/>
          <w:color w:val="444444"/>
          <w:sz w:val="32"/>
          <w:szCs w:val="32"/>
          <w:shd w:val="clear" w:color="auto" w:fill="FFFFFF"/>
          <w:rtl/>
        </w:rPr>
        <w:t> الاستعماري، الذي يتضمن المخططات التالية:</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مخطط رقم (2/4/420)، ويستولي الاحتلال بموجبه على (1350) دونما لإقامة منطقة صناعية شمال غرب المنطقة المصنفة </w:t>
      </w:r>
      <w:r>
        <w:rPr>
          <w:rFonts w:ascii="Traditional Arabic" w:hAnsi="Traditional Arabic" w:cs="Traditional Arabic"/>
          <w:color w:val="444444"/>
          <w:sz w:val="32"/>
          <w:szCs w:val="32"/>
          <w:shd w:val="clear" w:color="auto" w:fill="FFFFFF"/>
        </w:rPr>
        <w:t>E1</w:t>
      </w:r>
      <w:r>
        <w:rPr>
          <w:rFonts w:ascii="Traditional Arabic" w:hAnsi="Traditional Arabic" w:cs="Traditional Arabic"/>
          <w:color w:val="444444"/>
          <w:sz w:val="32"/>
          <w:szCs w:val="32"/>
          <w:shd w:val="clear" w:color="auto" w:fill="FFFFFF"/>
          <w:rtl/>
        </w:rPr>
        <w:t>.</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مخطط رقم (9/4/420) ويستولي الاحتلال بموجبه على (180) دونما لإقامة مقر لشرطة الاحتلال، وقد تم تشييد المقر المذكور بهدف توسيع مناطق الاستيلاء.</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مخطط للاستيلاء على مساحة (500) دونم من أراضي عناتا وشعفاط لاقامة مكب نفايات على أن يتم تحويلها لاحقا لحديقة عامة للمستعمرين.</w:t>
      </w:r>
    </w:p>
    <w:p w:rsidR="00CB5BAB" w:rsidRDefault="00CB5BAB" w:rsidP="00CB5BAB">
      <w:pPr>
        <w:pStyle w:val="NormalWeb"/>
        <w:shd w:val="clear" w:color="auto" w:fill="FFFFFF"/>
        <w:bidi/>
        <w:spacing w:before="0" w:beforeAutospacing="0" w:after="0"/>
        <w:jc w:val="both"/>
        <w:rPr>
          <w:rFonts w:ascii="Traditional Arabic" w:hAnsi="Traditional Arabic" w:cs="Traditional Arabic"/>
          <w:color w:val="444444"/>
          <w:sz w:val="32"/>
          <w:szCs w:val="32"/>
          <w:shd w:val="clear" w:color="auto" w:fill="FFFFFF"/>
          <w:rtl/>
        </w:rPr>
      </w:pPr>
      <w:r>
        <w:rPr>
          <w:rFonts w:ascii="Traditional Arabic" w:hAnsi="Traditional Arabic" w:cs="Traditional Arabic"/>
          <w:color w:val="444444"/>
          <w:sz w:val="32"/>
          <w:szCs w:val="32"/>
          <w:shd w:val="clear" w:color="auto" w:fill="FFFFFF"/>
          <w:rtl/>
        </w:rPr>
        <w:t>- ثلاثة مخططات تفصيلية للبناء، وهي: مخطط (10/4/420) لبناء 2176 وحدة استعمارية، ومخطط (3/4/420) لبناء 256 وحدة استعمارية إضافة إلى 2152 غرفة فندقية، ومخطط (7/10/420) لبناء 1250 وحدة، وآخر لإقامة حديقة توراتية إلى الشمال الغربي من المخطط المذكور.</w:t>
      </w:r>
    </w:p>
    <w:p w:rsidR="00CB5BAB" w:rsidRPr="0048654E" w:rsidRDefault="00CB5BAB" w:rsidP="00CB5BAB">
      <w:pPr>
        <w:jc w:val="center"/>
        <w:rPr>
          <w:rFonts w:cstheme="minorHAnsi"/>
          <w:shd w:val="clear" w:color="auto" w:fill="FFFFFF"/>
          <w:rtl/>
        </w:rPr>
      </w:pPr>
      <w:r w:rsidRPr="0048654E">
        <w:rPr>
          <w:rFonts w:cstheme="minorHAnsi"/>
          <w:noProof/>
          <w:shd w:val="clear" w:color="auto" w:fill="FFFFFF"/>
          <w:rtl/>
        </w:rPr>
        <w:lastRenderedPageBreak/>
        <w:drawing>
          <wp:inline distT="0" distB="0" distL="0" distR="0" wp14:anchorId="15ABA441" wp14:editId="74C90FBA">
            <wp:extent cx="6208950" cy="4390294"/>
            <wp:effectExtent l="19050" t="0" r="1350" b="0"/>
            <wp:docPr id="6" name="Picture 1" descr="C:\Users\memshael\Download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mshael\Downloads\E1.jpg"/>
                    <pic:cNvPicPr>
                      <a:picLocks noChangeAspect="1" noChangeArrowheads="1"/>
                    </pic:cNvPicPr>
                  </pic:nvPicPr>
                  <pic:blipFill>
                    <a:blip r:embed="rId6" cstate="print"/>
                    <a:srcRect/>
                    <a:stretch>
                      <a:fillRect/>
                    </a:stretch>
                  </pic:blipFill>
                  <pic:spPr bwMode="auto">
                    <a:xfrm>
                      <a:off x="0" y="0"/>
                      <a:ext cx="6208722" cy="4390133"/>
                    </a:xfrm>
                    <a:prstGeom prst="rect">
                      <a:avLst/>
                    </a:prstGeom>
                    <a:noFill/>
                    <a:ln w="9525">
                      <a:noFill/>
                      <a:miter lim="800000"/>
                      <a:headEnd/>
                      <a:tailEnd/>
                    </a:ln>
                  </pic:spPr>
                </pic:pic>
              </a:graphicData>
            </a:graphic>
          </wp:inline>
        </w:drawing>
      </w:r>
    </w:p>
    <w:p w:rsidR="00CB5BAB" w:rsidRPr="0048654E" w:rsidRDefault="00CB5BAB" w:rsidP="00CB5BAB">
      <w:pPr>
        <w:jc w:val="center"/>
        <w:rPr>
          <w:rFonts w:cstheme="minorHAnsi"/>
          <w:shd w:val="clear" w:color="auto" w:fill="FFFFFF"/>
          <w:rtl/>
        </w:rPr>
      </w:pPr>
      <w:r w:rsidRPr="0048654E">
        <w:rPr>
          <w:rFonts w:cstheme="minorHAnsi"/>
          <w:shd w:val="clear" w:color="auto" w:fill="FFFFFF"/>
          <w:rtl/>
        </w:rPr>
        <w:t>خارطة (1) تبين المخططات التي تسعى سلطات الاحتلال لتنفيذها في القدس</w:t>
      </w:r>
    </w:p>
    <w:p w:rsidR="00CB5BAB" w:rsidRDefault="00CB5BAB" w:rsidP="00CB5BAB">
      <w:pPr>
        <w:pStyle w:val="NormalWeb"/>
        <w:shd w:val="clear" w:color="auto" w:fill="FFFFFF"/>
        <w:bidi/>
        <w:spacing w:before="0" w:beforeAutospacing="0" w:after="0"/>
        <w:jc w:val="both"/>
        <w:rPr>
          <w:color w:val="000000"/>
          <w:sz w:val="27"/>
          <w:szCs w:val="27"/>
          <w:rtl/>
        </w:rPr>
      </w:pP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إضافة إلى ما ذكر أعلاه، هناك مخطط استعماري آخر، لتنفيذ ما يسمى طريق نسيج الحياة، الذي تم إنجاز جزء منه قرب من جدار الفصل والتوسع العنصري الواقع شرق عناتا وصولا الى الزعيم، والجزء الاخر منه يقترح انشاؤه ابتداء من الزعيم وصولا الى العيزرية، ويهدف الى خدمة تنفيذ وتطوير مخطط البناء في المشروع المذكور، إضافة لكونه مقترحا مستقبليا لتحويل طريق القدس العيزرية ومنع المواطنين الفلسطينيين من استخدامه.</w:t>
      </w:r>
    </w:p>
    <w:p w:rsidR="00CB5BAB" w:rsidRPr="0048654E" w:rsidRDefault="00CB5BAB" w:rsidP="00CB5BAB">
      <w:pPr>
        <w:spacing w:line="360" w:lineRule="auto"/>
        <w:jc w:val="center"/>
        <w:rPr>
          <w:rFonts w:cstheme="minorHAnsi"/>
          <w:sz w:val="28"/>
          <w:szCs w:val="28"/>
          <w:shd w:val="clear" w:color="auto" w:fill="FFFFFF"/>
          <w:rtl/>
        </w:rPr>
      </w:pPr>
      <w:r w:rsidRPr="0048654E">
        <w:rPr>
          <w:rFonts w:cstheme="minorHAnsi"/>
          <w:noProof/>
          <w:sz w:val="28"/>
          <w:szCs w:val="28"/>
          <w:shd w:val="clear" w:color="auto" w:fill="FFFFFF"/>
          <w:rtl/>
        </w:rPr>
        <w:lastRenderedPageBreak/>
        <w:drawing>
          <wp:inline distT="0" distB="0" distL="0" distR="0" wp14:anchorId="67D2C3F5" wp14:editId="1BB48D76">
            <wp:extent cx="4880344" cy="6902002"/>
            <wp:effectExtent l="0" t="0" r="0" b="0"/>
            <wp:docPr id="7" name="Picture 2" descr="C:\Users\memshael\Downloads\جبل الباب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emshael\Downloads\جبل البابا.jpg"/>
                    <pic:cNvPicPr>
                      <a:picLocks noChangeAspect="1" noChangeArrowheads="1"/>
                    </pic:cNvPicPr>
                  </pic:nvPicPr>
                  <pic:blipFill>
                    <a:blip r:embed="rId7" cstate="print"/>
                    <a:srcRect/>
                    <a:stretch>
                      <a:fillRect/>
                    </a:stretch>
                  </pic:blipFill>
                  <pic:spPr bwMode="auto">
                    <a:xfrm>
                      <a:off x="0" y="0"/>
                      <a:ext cx="4880678" cy="6902475"/>
                    </a:xfrm>
                    <a:prstGeom prst="rect">
                      <a:avLst/>
                    </a:prstGeom>
                    <a:noFill/>
                    <a:ln w="9525">
                      <a:noFill/>
                      <a:miter lim="800000"/>
                      <a:headEnd/>
                      <a:tailEnd/>
                    </a:ln>
                  </pic:spPr>
                </pic:pic>
              </a:graphicData>
            </a:graphic>
          </wp:inline>
        </w:drawing>
      </w:r>
    </w:p>
    <w:p w:rsidR="00CB5BAB" w:rsidRPr="005015DB" w:rsidRDefault="00CB5BAB" w:rsidP="00CB5BAB">
      <w:pPr>
        <w:pStyle w:val="NormalWeb"/>
        <w:shd w:val="clear" w:color="auto" w:fill="FFFFFF"/>
        <w:bidi/>
        <w:spacing w:before="0" w:beforeAutospacing="0" w:after="0"/>
        <w:jc w:val="center"/>
        <w:rPr>
          <w:sz w:val="27"/>
          <w:szCs w:val="27"/>
          <w:rtl/>
        </w:rPr>
      </w:pPr>
      <w:r w:rsidRPr="005015DB">
        <w:rPr>
          <w:rFonts w:ascii="Traditional Arabic" w:hAnsi="Traditional Arabic" w:cs="Traditional Arabic"/>
          <w:sz w:val="32"/>
          <w:szCs w:val="32"/>
          <w:shd w:val="clear" w:color="auto" w:fill="FFFFFF"/>
          <w:rtl/>
        </w:rPr>
        <w:t>خارطة</w:t>
      </w:r>
      <w:r w:rsidR="005015DB" w:rsidRPr="005015DB">
        <w:rPr>
          <w:rFonts w:ascii="Traditional Arabic" w:hAnsi="Traditional Arabic" w:cs="Traditional Arabic" w:hint="cs"/>
          <w:sz w:val="32"/>
          <w:szCs w:val="32"/>
          <w:shd w:val="clear" w:color="auto" w:fill="FFFFFF"/>
          <w:rtl/>
        </w:rPr>
        <w:t xml:space="preserve"> (2)</w:t>
      </w:r>
      <w:r w:rsidRPr="005015DB">
        <w:rPr>
          <w:rFonts w:ascii="Traditional Arabic" w:hAnsi="Traditional Arabic" w:cs="Traditional Arabic"/>
          <w:sz w:val="32"/>
          <w:szCs w:val="32"/>
          <w:shd w:val="clear" w:color="auto" w:fill="FFFFFF"/>
          <w:rtl/>
        </w:rPr>
        <w:t xml:space="preserve"> تبين مشروع طريق نسيج الحياة الرابط بين التكتلات الاستعمارية</w:t>
      </w:r>
    </w:p>
    <w:p w:rsidR="00CB5BAB" w:rsidRDefault="00CB5BAB" w:rsidP="00CB5BAB">
      <w:pPr>
        <w:pStyle w:val="NormalWeb"/>
        <w:shd w:val="clear" w:color="auto" w:fill="FFFFFF"/>
        <w:bidi/>
        <w:spacing w:before="0" w:beforeAutospacing="0" w:after="0"/>
        <w:jc w:val="center"/>
        <w:rPr>
          <w:rStyle w:val="Strong"/>
          <w:rFonts w:ascii="Traditional Arabic" w:hAnsi="Traditional Arabic" w:cs="Traditional Arabic"/>
          <w:color w:val="FF0000"/>
          <w:sz w:val="32"/>
          <w:szCs w:val="32"/>
          <w:shd w:val="clear" w:color="auto" w:fill="FFFFFF"/>
          <w:rtl/>
        </w:rPr>
      </w:pPr>
    </w:p>
    <w:p w:rsidR="00CB5BAB" w:rsidRDefault="00CB5BAB" w:rsidP="00CB5BAB">
      <w:pPr>
        <w:pStyle w:val="NormalWeb"/>
        <w:shd w:val="clear" w:color="auto" w:fill="FFFFFF"/>
        <w:bidi/>
        <w:spacing w:before="0" w:beforeAutospacing="0" w:after="0"/>
        <w:jc w:val="center"/>
        <w:rPr>
          <w:rStyle w:val="Strong"/>
          <w:rFonts w:ascii="Traditional Arabic" w:hAnsi="Traditional Arabic" w:cs="Traditional Arabic"/>
          <w:color w:val="FF0000"/>
          <w:sz w:val="32"/>
          <w:szCs w:val="32"/>
          <w:shd w:val="clear" w:color="auto" w:fill="FFFFFF"/>
          <w:rtl/>
        </w:rPr>
      </w:pPr>
    </w:p>
    <w:p w:rsidR="00CB5BAB" w:rsidRDefault="00CB5BAB" w:rsidP="00CB5BAB">
      <w:pPr>
        <w:pStyle w:val="NormalWeb"/>
        <w:shd w:val="clear" w:color="auto" w:fill="FFFFFF"/>
        <w:bidi/>
        <w:spacing w:before="0" w:beforeAutospacing="0" w:after="0"/>
        <w:jc w:val="center"/>
        <w:rPr>
          <w:color w:val="000000"/>
          <w:sz w:val="27"/>
          <w:szCs w:val="27"/>
          <w:rtl/>
        </w:rPr>
      </w:pPr>
      <w:r>
        <w:rPr>
          <w:rStyle w:val="Strong"/>
          <w:rFonts w:ascii="Traditional Arabic" w:hAnsi="Traditional Arabic" w:cs="Traditional Arabic"/>
          <w:color w:val="FF0000"/>
          <w:sz w:val="32"/>
          <w:szCs w:val="32"/>
          <w:shd w:val="clear" w:color="auto" w:fill="FFFFFF"/>
          <w:rtl/>
        </w:rPr>
        <w:lastRenderedPageBreak/>
        <w:t>أهداف المخطط الاستعماري "</w:t>
      </w:r>
      <w:r>
        <w:rPr>
          <w:rStyle w:val="Strong"/>
          <w:rFonts w:ascii="Traditional Arabic" w:hAnsi="Traditional Arabic" w:cs="Traditional Arabic"/>
          <w:color w:val="FF0000"/>
          <w:sz w:val="32"/>
          <w:szCs w:val="32"/>
          <w:shd w:val="clear" w:color="auto" w:fill="FFFFFF"/>
        </w:rPr>
        <w:t>E1</w:t>
      </w:r>
      <w:r>
        <w:rPr>
          <w:rStyle w:val="Strong"/>
          <w:rFonts w:ascii="Traditional Arabic" w:hAnsi="Traditional Arabic" w:cs="Traditional Arabic"/>
          <w:color w:val="FF0000"/>
          <w:sz w:val="32"/>
          <w:szCs w:val="32"/>
          <w:shd w:val="clear" w:color="auto" w:fill="FFFFFF"/>
          <w:rtl/>
        </w:rPr>
        <w:t>"؟</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عزل القدس عن محيطها الفلسطيني وقطع التواصل الجغرافي والسكاني بين القدس والتجمعات الفلسطينية وتقويض إقامة دولة فلسطينية وعاصمتها القدس.</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عزل شمال الضفة الغربية عن جنوبها وتحويلها الى جيوب تخضع في حركتها لسلطة الاحتلال.</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توسيع حدود القدس الشرقية من خلال ضم تكتل معالي أدوميم الاستعماري لها.</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طرد وتشريد سكان التجمعات البدوية مرة أخرى من أراضيهم.</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زيادة عدد اليهود في القدس على حساب المواطنين الفلسطينين الأصليين خاصة بعد إخراج تجمعات فلسطينية مثل كفر عقب وعناتا شعفاط.</w:t>
      </w:r>
    </w:p>
    <w:p w:rsidR="00CB5BAB" w:rsidRDefault="00CB5BAB" w:rsidP="00CB5BAB">
      <w:pPr>
        <w:pStyle w:val="NormalWeb"/>
        <w:shd w:val="clear" w:color="auto" w:fill="FFFFFF"/>
        <w:bidi/>
        <w:spacing w:before="0" w:beforeAutospacing="0" w:after="0"/>
        <w:jc w:val="center"/>
        <w:rPr>
          <w:color w:val="000000"/>
          <w:sz w:val="27"/>
          <w:szCs w:val="27"/>
          <w:rtl/>
        </w:rPr>
      </w:pPr>
      <w:r>
        <w:rPr>
          <w:rFonts w:ascii="Traditional Arabic" w:hAnsi="Traditional Arabic" w:cs="Traditional Arabic"/>
          <w:color w:val="FF0000"/>
          <w:sz w:val="32"/>
          <w:szCs w:val="32"/>
          <w:rtl/>
        </w:rPr>
        <w:t>ترحيل قسري للبدو من أجل تنفيذ مخطط </w:t>
      </w:r>
      <w:r>
        <w:rPr>
          <w:rFonts w:ascii="Traditional Arabic" w:hAnsi="Traditional Arabic" w:cs="Traditional Arabic"/>
          <w:color w:val="FF0000"/>
          <w:sz w:val="32"/>
          <w:szCs w:val="32"/>
          <w:shd w:val="clear" w:color="auto" w:fill="FFFFFF"/>
          <w:rtl/>
        </w:rPr>
        <w:t>"</w:t>
      </w:r>
      <w:r>
        <w:rPr>
          <w:rFonts w:ascii="Traditional Arabic" w:hAnsi="Traditional Arabic" w:cs="Traditional Arabic"/>
          <w:color w:val="FF0000"/>
          <w:sz w:val="32"/>
          <w:szCs w:val="32"/>
          <w:shd w:val="clear" w:color="auto" w:fill="FFFFFF"/>
        </w:rPr>
        <w:t>E1</w:t>
      </w:r>
      <w:r>
        <w:rPr>
          <w:rFonts w:ascii="Traditional Arabic" w:hAnsi="Traditional Arabic" w:cs="Traditional Arabic"/>
          <w:color w:val="FF0000"/>
          <w:sz w:val="32"/>
          <w:szCs w:val="32"/>
          <w:shd w:val="clear" w:color="auto" w:fill="FFFFFF"/>
          <w:rtl/>
        </w:rPr>
        <w:t>"</w:t>
      </w:r>
    </w:p>
    <w:p w:rsidR="00CB5BAB" w:rsidRDefault="00CB5BAB" w:rsidP="00CB5BAB">
      <w:pPr>
        <w:pStyle w:val="NormalWeb"/>
        <w:shd w:val="clear" w:color="auto" w:fill="FFFFFF"/>
        <w:bidi/>
        <w:spacing w:before="0" w:beforeAutospacing="0" w:after="0"/>
        <w:jc w:val="center"/>
        <w:rPr>
          <w:color w:val="000000"/>
          <w:sz w:val="27"/>
          <w:szCs w:val="27"/>
          <w:rtl/>
        </w:rPr>
      </w:pPr>
      <w:r>
        <w:rPr>
          <w:rFonts w:ascii="Traditional Arabic" w:hAnsi="Traditional Arabic" w:cs="Traditional Arabic"/>
          <w:noProof/>
          <w:color w:val="FF0000"/>
          <w:sz w:val="32"/>
          <w:szCs w:val="32"/>
          <w:shd w:val="clear" w:color="auto" w:fill="FFFFFF"/>
        </w:rPr>
        <mc:AlternateContent>
          <mc:Choice Requires="wps">
            <w:drawing>
              <wp:inline distT="0" distB="0" distL="0" distR="0">
                <wp:extent cx="304800" cy="304800"/>
                <wp:effectExtent l="0" t="0" r="0" b="0"/>
                <wp:docPr id="2" name="Rectangle 2" descr="https://www.wafa.ps/image/NewsContentImg/deceeb3f-c81f-48b9-8185-b52f8c1bde1f.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1B066E" id="Rectangle 2" o:spid="_x0000_s1026" alt="https://www.wafa.ps/image/NewsContentImg/deceeb3f-c81f-48b9-8185-b52f8c1bde1f.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mA3kivUCAAAR&#10;BgAADgAAAAAAAAAAAAAAAAAuAgAAZHJzL2Uyb0RvYy54bWxQSwECLQAUAAYACAAAACEATKDpLNgA&#10;AAADAQAADwAAAAAAAAAAAAAAAABPBQAAZHJzL2Rvd25yZXYueG1sUEsFBgAAAAAEAAQA8wAAAFQG&#10;AAAAAA==&#10;" filled="f" stroked="f">
                <o:lock v:ext="edit" aspectratio="t"/>
                <w10:anchorlock/>
              </v:rect>
            </w:pict>
          </mc:Fallback>
        </mc:AlternateConten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عملية التهجير القسري للبدو ليست جديدة بل هي تتابع لعمليات حصلت عام 1948 وعام 1967 من النقب بداية ثم الأغوار بحجج واهية، كإعلانها مناطق عسكرية مغلقة.</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وتسعى سلطات الاحتلال لتهجير 46 تجمعا بدويا في السفوح الشرقية والاغوار (جرى تهجير جزء منها بعد السابع من تشرين الأول/ أكتوبر 2023) من أجل تنفيذ مخططاتها التهويدية والاستعمارية وتفريغ الحدود الشرقية من الوجود الفلسطيني والبالغ مساحتها حوالي مليون دونم.</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وقد سعت سلطات الاحتلال خلال السنوات الماضية الى ايجاد بدائل لنقل البدو اليها مثل منطقة "الجبل في العيزرية والنويعمة وفصائل الوسطى في اريحا"، لكن صمود المواطنين في تلك التجمعات حال دون تنفيذ هذه المخططات.</w:t>
      </w:r>
    </w:p>
    <w:p w:rsidR="00CB5BAB" w:rsidRDefault="00CB5BAB" w:rsidP="00CB5BAB">
      <w:pPr>
        <w:pStyle w:val="NormalWeb"/>
        <w:shd w:val="clear" w:color="auto" w:fill="FFFFFF"/>
        <w:bidi/>
        <w:spacing w:before="0" w:beforeAutospacing="0" w:after="0"/>
        <w:jc w:val="center"/>
        <w:rPr>
          <w:rStyle w:val="Strong"/>
          <w:rFonts w:ascii="Traditional Arabic" w:hAnsi="Traditional Arabic" w:cs="Traditional Arabic"/>
          <w:color w:val="FF0000"/>
          <w:sz w:val="32"/>
          <w:szCs w:val="32"/>
          <w:shd w:val="clear" w:color="auto" w:fill="FFFFFF"/>
        </w:rPr>
      </w:pPr>
    </w:p>
    <w:p w:rsidR="00CB5BAB" w:rsidRDefault="00CB5BAB" w:rsidP="00CB5BAB">
      <w:pPr>
        <w:pStyle w:val="NormalWeb"/>
        <w:shd w:val="clear" w:color="auto" w:fill="FFFFFF"/>
        <w:bidi/>
        <w:spacing w:before="0" w:beforeAutospacing="0" w:after="0"/>
        <w:jc w:val="center"/>
        <w:rPr>
          <w:rStyle w:val="Strong"/>
          <w:rFonts w:ascii="Traditional Arabic" w:hAnsi="Traditional Arabic" w:cs="Traditional Arabic"/>
          <w:color w:val="FF0000"/>
          <w:sz w:val="32"/>
          <w:szCs w:val="32"/>
          <w:shd w:val="clear" w:color="auto" w:fill="FFFFFF"/>
        </w:rPr>
      </w:pPr>
    </w:p>
    <w:p w:rsidR="00CB5BAB" w:rsidRDefault="00CB5BAB" w:rsidP="00CB5BAB">
      <w:pPr>
        <w:pStyle w:val="NormalWeb"/>
        <w:shd w:val="clear" w:color="auto" w:fill="FFFFFF"/>
        <w:bidi/>
        <w:spacing w:before="0" w:beforeAutospacing="0" w:after="0"/>
        <w:jc w:val="center"/>
        <w:rPr>
          <w:rStyle w:val="Strong"/>
          <w:rFonts w:ascii="Traditional Arabic" w:hAnsi="Traditional Arabic" w:cs="Traditional Arabic"/>
          <w:color w:val="FF0000"/>
          <w:sz w:val="32"/>
          <w:szCs w:val="32"/>
          <w:shd w:val="clear" w:color="auto" w:fill="FFFFFF"/>
          <w:rtl/>
        </w:rPr>
      </w:pPr>
    </w:p>
    <w:p w:rsidR="00CB5BAB" w:rsidRDefault="00CB5BAB" w:rsidP="00CB5BAB">
      <w:pPr>
        <w:pStyle w:val="NormalWeb"/>
        <w:shd w:val="clear" w:color="auto" w:fill="FFFFFF"/>
        <w:bidi/>
        <w:spacing w:before="0" w:beforeAutospacing="0" w:after="0"/>
        <w:jc w:val="center"/>
        <w:rPr>
          <w:color w:val="000000"/>
          <w:sz w:val="27"/>
          <w:szCs w:val="27"/>
          <w:rtl/>
        </w:rPr>
      </w:pPr>
      <w:r>
        <w:rPr>
          <w:rStyle w:val="Strong"/>
          <w:rFonts w:ascii="Traditional Arabic" w:hAnsi="Traditional Arabic" w:cs="Traditional Arabic"/>
          <w:color w:val="FF0000"/>
          <w:sz w:val="32"/>
          <w:szCs w:val="32"/>
          <w:shd w:val="clear" w:color="auto" w:fill="FFFFFF"/>
          <w:rtl/>
        </w:rPr>
        <w:lastRenderedPageBreak/>
        <w:t>تكتل "معاليه أدوميم" الاستعماري:</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من أكبر التكتلات الاستعمارية الاسرائيلية في الضفة الغربية التي تنوي اسرائيل ضمها الى القدس من خلال تنفيذ مخطط "القدس الكبرى"، الذي يشمل بناء جدار الفصل والتوسع العنصري حول مدينة القدس وتوسيع حدودها لتشمل التكتلات الاستعمارية الاسرائيلية الثلاث حولها، وهي:</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تكتل مستعمرات معاليه أدوميم شرقا.</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تكتل مستعمرات جفعات زئيف شمالا.</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 تكتل مستعمرات جوش عتصيون جنوبا.</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إن ربط هذه المستعمرات بالقدس الشرقية ومنها بأراضي عام 1948 يهدف الى خلق تواصل جغرافي بين التكتلات الاستعمارية من جهة، وعزل وإخراج التجمعات الفلسطينية التابعة تاريخيا خارج حدود المدينة وحرمانها من حقها التاريخي في المدينة. </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ويسعى رئيس بلدية مستعمرة "معاليه ادوميم" للبناء في مواقع مختلفة في محيط القدس ضمن مخطط </w:t>
      </w:r>
      <w:r>
        <w:rPr>
          <w:rFonts w:ascii="Traditional Arabic" w:hAnsi="Traditional Arabic" w:cs="Traditional Arabic"/>
          <w:color w:val="444444"/>
          <w:sz w:val="32"/>
          <w:szCs w:val="32"/>
          <w:shd w:val="clear" w:color="auto" w:fill="FFFFFF"/>
        </w:rPr>
        <w:t>E1</w:t>
      </w:r>
      <w:r>
        <w:rPr>
          <w:rFonts w:ascii="Traditional Arabic" w:hAnsi="Traditional Arabic" w:cs="Traditional Arabic"/>
          <w:color w:val="444444"/>
          <w:sz w:val="32"/>
          <w:szCs w:val="32"/>
          <w:shd w:val="clear" w:color="auto" w:fill="FFFFFF"/>
          <w:rtl/>
        </w:rPr>
        <w:t> مثل بناء مدينة ملاهٍ كبيرة على مساحة 800 دونم تضم متنزها وبحيرة صناعية وملاعب رياضية وفنادق تهدف لجذب السياح، إضافة إلى بناء حي استعماري جديد يحمل اسم "مفسيرت ادوميم" يتضمن أكثر من 3 آلاف وحدة استعمارية بهدف ربط القدس الشرقية بمنطقة غور الأردن ومنها الى الحدود الشرقية، ويسعى الاحتلال لربط مستعمرة "كيدار" "بمعاليه أدوميم" والبناء في المنطقة الواقعة بين المستعمرتين.</w:t>
      </w:r>
    </w:p>
    <w:p w:rsidR="00CB5BAB" w:rsidRDefault="00CB5BAB" w:rsidP="00CB5BAB">
      <w:pPr>
        <w:pStyle w:val="NormalWeb"/>
        <w:shd w:val="clear" w:color="auto" w:fill="FFFFFF"/>
        <w:bidi/>
        <w:spacing w:before="0" w:beforeAutospacing="0" w:after="0"/>
        <w:jc w:val="center"/>
        <w:rPr>
          <w:color w:val="000000"/>
          <w:sz w:val="27"/>
          <w:szCs w:val="27"/>
          <w:rtl/>
        </w:rPr>
      </w:pPr>
      <w:r>
        <w:rPr>
          <w:rStyle w:val="Strong"/>
          <w:rFonts w:ascii="Traditional Arabic" w:hAnsi="Traditional Arabic" w:cs="Traditional Arabic"/>
          <w:color w:val="FF0000"/>
          <w:sz w:val="32"/>
          <w:szCs w:val="32"/>
          <w:shd w:val="clear" w:color="auto" w:fill="FFFFFF"/>
          <w:rtl/>
        </w:rPr>
        <w:t>عزل القدس الشرقية عن الضفة والمس بالتواصل الجغرافيّ بين الشمال والجنوب</w:t>
      </w:r>
    </w:p>
    <w:p w:rsidR="00CB5BAB" w:rsidRDefault="005015DB" w:rsidP="005015D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hint="cs"/>
          <w:color w:val="444444"/>
          <w:sz w:val="32"/>
          <w:szCs w:val="32"/>
          <w:shd w:val="clear" w:color="auto" w:fill="FFFFFF"/>
          <w:rtl/>
        </w:rPr>
        <w:t>وفي حال</w:t>
      </w:r>
      <w:r w:rsidR="00CB5BAB">
        <w:rPr>
          <w:rFonts w:ascii="Traditional Arabic" w:hAnsi="Traditional Arabic" w:cs="Traditional Arabic"/>
          <w:color w:val="444444"/>
          <w:sz w:val="32"/>
          <w:szCs w:val="32"/>
          <w:shd w:val="clear" w:color="auto" w:fill="FFFFFF"/>
          <w:rtl/>
        </w:rPr>
        <w:t xml:space="preserve"> تنفيذ مخططات البناء في منطقة</w:t>
      </w:r>
      <w:r w:rsidR="00CB5BAB">
        <w:rPr>
          <w:rFonts w:ascii="Traditional Arabic" w:hAnsi="Traditional Arabic" w:cs="Traditional Arabic"/>
          <w:color w:val="444444"/>
          <w:sz w:val="32"/>
          <w:szCs w:val="32"/>
          <w:shd w:val="clear" w:color="auto" w:fill="FFFFFF"/>
        </w:rPr>
        <w:t> E1 </w:t>
      </w:r>
      <w:r>
        <w:rPr>
          <w:rFonts w:ascii="Traditional Arabic" w:hAnsi="Traditional Arabic" w:cs="Traditional Arabic" w:hint="cs"/>
          <w:color w:val="444444"/>
          <w:sz w:val="32"/>
          <w:szCs w:val="32"/>
          <w:shd w:val="clear" w:color="auto" w:fill="FFFFFF"/>
          <w:rtl/>
        </w:rPr>
        <w:t xml:space="preserve">سيتم العمل على </w:t>
      </w:r>
      <w:r w:rsidR="00CB5BAB">
        <w:rPr>
          <w:rFonts w:ascii="Traditional Arabic" w:hAnsi="Traditional Arabic" w:cs="Traditional Arabic"/>
          <w:color w:val="444444"/>
          <w:sz w:val="32"/>
          <w:szCs w:val="32"/>
          <w:shd w:val="clear" w:color="auto" w:fill="FFFFFF"/>
          <w:rtl/>
        </w:rPr>
        <w:t>خلق تواصل عمرانيّ بين مستوطنة معاليه أدوميم وبين القدس، وسيزيد من حدة عزل القدس الشرقية عن سائر أجزاء الضفة الغربية، وسيمس بالتواصل الجغرافي بين شمال الضفة وجنوبها</w:t>
      </w:r>
      <w:r w:rsidR="00CB5BAB">
        <w:rPr>
          <w:rFonts w:ascii="Traditional Arabic" w:hAnsi="Traditional Arabic" w:cs="Traditional Arabic"/>
          <w:color w:val="444444"/>
          <w:sz w:val="32"/>
          <w:szCs w:val="32"/>
          <w:shd w:val="clear" w:color="auto" w:fill="FFFFFF"/>
        </w:rPr>
        <w:t>.</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إن تشييد المستعمرات في المناطق الخاضعة للاحتلال يخالف أحكام القانون الدوليّ الإنسانيّ التي تحظر نقل سكان الدولة المحتلة إلى المنطقة الخاضعة للاحتلال، كما تحظر إجراء تغييرات دائمة في داخل المنطقة الخاضعة للاحتلال. كما أنّ تشييد المستعمرات يؤدّي إلى المسّ بسلسلة من حقوق الإنسان الخاصة بالفلسطينيين، كطرد التجمّعات السكانية البدوية التي تعيش في هذه المنطقة اليوم.</w:t>
      </w:r>
    </w:p>
    <w:p w:rsidR="00CB5BAB" w:rsidRDefault="00CB5BAB" w:rsidP="00CB5BAB">
      <w:pPr>
        <w:pStyle w:val="NormalWeb"/>
        <w:shd w:val="clear" w:color="auto" w:fill="FFFFFF"/>
        <w:bidi/>
        <w:spacing w:before="0" w:beforeAutospacing="0" w:after="0"/>
        <w:jc w:val="center"/>
        <w:rPr>
          <w:color w:val="000000"/>
          <w:sz w:val="27"/>
          <w:szCs w:val="27"/>
          <w:rtl/>
        </w:rPr>
      </w:pPr>
      <w:r>
        <w:rPr>
          <w:rStyle w:val="Strong"/>
          <w:rFonts w:ascii="Traditional Arabic" w:hAnsi="Traditional Arabic" w:cs="Traditional Arabic"/>
          <w:color w:val="FF0000"/>
          <w:sz w:val="32"/>
          <w:szCs w:val="32"/>
          <w:shd w:val="clear" w:color="auto" w:fill="FFFFFF"/>
          <w:rtl/>
        </w:rPr>
        <w:lastRenderedPageBreak/>
        <w:t>من هو المتضرّر من هذا المخطط؟</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يحمل تنفيذ مخطط البناء في منطقة</w:t>
      </w:r>
      <w:r>
        <w:rPr>
          <w:rFonts w:ascii="Traditional Arabic" w:hAnsi="Traditional Arabic" w:cs="Traditional Arabic"/>
          <w:color w:val="444444"/>
          <w:sz w:val="32"/>
          <w:szCs w:val="32"/>
          <w:shd w:val="clear" w:color="auto" w:fill="FFFFFF"/>
        </w:rPr>
        <w:t> E1 </w:t>
      </w:r>
      <w:r>
        <w:rPr>
          <w:rFonts w:ascii="Traditional Arabic" w:hAnsi="Traditional Arabic" w:cs="Traditional Arabic"/>
          <w:color w:val="444444"/>
          <w:sz w:val="32"/>
          <w:szCs w:val="32"/>
          <w:shd w:val="clear" w:color="auto" w:fill="FFFFFF"/>
          <w:rtl/>
        </w:rPr>
        <w:t>عواقب كبيرة متوقعة على المواطنين في الضفة الغربية برُمتها، فالقدس ملاصقة لأضيق منطقة في الضفة الغربية والتي يصل عرضها إلى 28 كيلومترًا فقط. وسيؤدّي البناء في منطقة</w:t>
      </w:r>
      <w:r>
        <w:rPr>
          <w:rFonts w:ascii="Traditional Arabic" w:hAnsi="Traditional Arabic" w:cs="Traditional Arabic"/>
          <w:color w:val="444444"/>
          <w:sz w:val="32"/>
          <w:szCs w:val="32"/>
          <w:shd w:val="clear" w:color="auto" w:fill="FFFFFF"/>
        </w:rPr>
        <w:t> E1 </w:t>
      </w:r>
      <w:r>
        <w:rPr>
          <w:rFonts w:ascii="Traditional Arabic" w:hAnsi="Traditional Arabic" w:cs="Traditional Arabic"/>
          <w:color w:val="444444"/>
          <w:sz w:val="32"/>
          <w:szCs w:val="32"/>
          <w:shd w:val="clear" w:color="auto" w:fill="FFFFFF"/>
          <w:rtl/>
        </w:rPr>
        <w:t>إلى تقليص الرواق الضيق أصلا الذي يربط بين جنوب الضفة وشمالها، كما أنّ تقطيع الحيّز ستصعّب جدًا من إقامة دولة فلسطينية ذات توصل جغرافيّ.</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المناطق التي تقوم عليها جميع المستعمرات معرّفة على أنها منطقة عسكرية مغلقة، إلا أنّ هذا المنع لا يُطبّق في غالب الحالات إلا بما يخصّ مناطقها العمرانية. وسيؤدي تطبيق المخطط إلى بقاء الأراضي الفلسطينية الخصوصية كمُسوّرات في نطاق المخطط، وبالتالي إحاطتها بمنطقة مستعمرات عمرانية، وثمة تخوّف من عجز أصحاب هذه الأراضي عن الوصول إليها وزراعتها.</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البناء في منطقة </w:t>
      </w:r>
      <w:r>
        <w:rPr>
          <w:rFonts w:ascii="Traditional Arabic" w:hAnsi="Traditional Arabic" w:cs="Traditional Arabic"/>
          <w:color w:val="444444"/>
          <w:sz w:val="32"/>
          <w:szCs w:val="32"/>
          <w:shd w:val="clear" w:color="auto" w:fill="FFFFFF"/>
        </w:rPr>
        <w:t>E1</w:t>
      </w:r>
      <w:r>
        <w:rPr>
          <w:rFonts w:ascii="Traditional Arabic" w:hAnsi="Traditional Arabic" w:cs="Traditional Arabic"/>
          <w:color w:val="444444"/>
          <w:sz w:val="32"/>
          <w:szCs w:val="32"/>
          <w:shd w:val="clear" w:color="auto" w:fill="FFFFFF"/>
          <w:rtl/>
        </w:rPr>
        <w:t> سيحيط القدس الشرقية من جهة الشرق وسيرتبط بالأحياء الإسرائيلية التي أقيمت شماليّ البلدة القديمة.</w:t>
      </w:r>
    </w:p>
    <w:p w:rsidR="00CB5BAB" w:rsidRDefault="00CB5BAB" w:rsidP="00CB5BAB">
      <w:pPr>
        <w:pStyle w:val="NormalWeb"/>
        <w:shd w:val="clear" w:color="auto" w:fill="FFFFFF"/>
        <w:bidi/>
        <w:spacing w:before="0" w:beforeAutospacing="0" w:after="0"/>
        <w:jc w:val="both"/>
        <w:rPr>
          <w:color w:val="000000"/>
          <w:sz w:val="27"/>
          <w:szCs w:val="27"/>
          <w:rtl/>
        </w:rPr>
      </w:pPr>
      <w:r>
        <w:rPr>
          <w:rFonts w:ascii="Traditional Arabic" w:hAnsi="Traditional Arabic" w:cs="Traditional Arabic"/>
          <w:color w:val="444444"/>
          <w:sz w:val="32"/>
          <w:szCs w:val="32"/>
          <w:shd w:val="clear" w:color="auto" w:fill="FFFFFF"/>
          <w:rtl/>
        </w:rPr>
        <w:t>القدس الشرقية هي جزء من الضفة الغربية وشكّلت في السابق مركزًا حضريًا لمواطني الضفة، إلا أنّ المنع الذي فرضته إسرائيل على دخول المواطنين الفلسطينيين إلى المدينة أدّى إلى نشوء قطيعة مفتعلة بين المدينة وبين سائر أرجاء الضفة، هذه القطيعة ستتعمق وتزيد مع تطبيق المخططات في منطقة </w:t>
      </w:r>
      <w:r>
        <w:rPr>
          <w:rFonts w:ascii="Traditional Arabic" w:hAnsi="Traditional Arabic" w:cs="Traditional Arabic"/>
          <w:color w:val="444444"/>
          <w:sz w:val="32"/>
          <w:szCs w:val="32"/>
          <w:shd w:val="clear" w:color="auto" w:fill="FFFFFF"/>
        </w:rPr>
        <w:t>E1</w:t>
      </w:r>
      <w:r>
        <w:rPr>
          <w:rFonts w:ascii="Traditional Arabic" w:hAnsi="Traditional Arabic" w:cs="Traditional Arabic"/>
          <w:color w:val="444444"/>
          <w:sz w:val="32"/>
          <w:szCs w:val="32"/>
          <w:shd w:val="clear" w:color="auto" w:fill="FFFFFF"/>
          <w:rtl/>
        </w:rPr>
        <w:t>.</w:t>
      </w:r>
    </w:p>
    <w:p w:rsidR="00CB5BAB" w:rsidRDefault="00CB5BAB" w:rsidP="00CB5BAB">
      <w:pPr>
        <w:pStyle w:val="NormalWeb"/>
        <w:shd w:val="clear" w:color="auto" w:fill="FFFFFF"/>
        <w:bidi/>
        <w:spacing w:before="0" w:beforeAutospacing="0"/>
        <w:jc w:val="center"/>
        <w:rPr>
          <w:color w:val="000000"/>
          <w:sz w:val="27"/>
          <w:szCs w:val="27"/>
          <w:rtl/>
        </w:rPr>
      </w:pPr>
    </w:p>
    <w:p w:rsidR="00CB5BAB" w:rsidRDefault="00CB5BAB" w:rsidP="00CB5BAB">
      <w:pPr>
        <w:pStyle w:val="NormalWeb"/>
        <w:shd w:val="clear" w:color="auto" w:fill="FFFFFF"/>
        <w:bidi/>
        <w:spacing w:before="0" w:beforeAutospacing="0"/>
        <w:jc w:val="center"/>
        <w:rPr>
          <w:color w:val="000000"/>
          <w:sz w:val="27"/>
          <w:szCs w:val="27"/>
          <w:rtl/>
        </w:rPr>
      </w:pPr>
    </w:p>
    <w:p w:rsidR="00CB5BAB" w:rsidRDefault="00CB5BAB" w:rsidP="00CB5BAB">
      <w:pPr>
        <w:pStyle w:val="NormalWeb"/>
        <w:shd w:val="clear" w:color="auto" w:fill="FFFFFF"/>
        <w:bidi/>
        <w:spacing w:before="0" w:beforeAutospacing="0"/>
        <w:jc w:val="center"/>
        <w:rPr>
          <w:color w:val="000000"/>
          <w:sz w:val="27"/>
          <w:szCs w:val="27"/>
          <w:rtl/>
        </w:rPr>
      </w:pPr>
    </w:p>
    <w:p w:rsidR="00CB5BAB" w:rsidRDefault="00CB5BAB" w:rsidP="00CB5BAB">
      <w:pPr>
        <w:pStyle w:val="NormalWeb"/>
        <w:shd w:val="clear" w:color="auto" w:fill="FFFFFF"/>
        <w:bidi/>
        <w:spacing w:before="0" w:beforeAutospacing="0"/>
        <w:jc w:val="center"/>
        <w:rPr>
          <w:color w:val="000000"/>
          <w:sz w:val="27"/>
          <w:szCs w:val="27"/>
          <w:rtl/>
        </w:rPr>
      </w:pPr>
    </w:p>
    <w:p w:rsidR="00CB5BAB" w:rsidRDefault="00CB5BAB" w:rsidP="00CB5BAB">
      <w:pPr>
        <w:pStyle w:val="NormalWeb"/>
        <w:shd w:val="clear" w:color="auto" w:fill="FFFFFF"/>
        <w:bidi/>
        <w:spacing w:before="0" w:beforeAutospacing="0"/>
        <w:jc w:val="center"/>
        <w:rPr>
          <w:color w:val="000000"/>
          <w:sz w:val="27"/>
          <w:szCs w:val="27"/>
          <w:rtl/>
        </w:rPr>
      </w:pPr>
    </w:p>
    <w:p w:rsidR="00CB5BAB" w:rsidRDefault="00CB5BAB" w:rsidP="00CB5BAB">
      <w:pPr>
        <w:pStyle w:val="NormalWeb"/>
        <w:shd w:val="clear" w:color="auto" w:fill="FFFFFF"/>
        <w:bidi/>
        <w:spacing w:before="0" w:beforeAutospacing="0"/>
        <w:jc w:val="center"/>
        <w:rPr>
          <w:color w:val="000000"/>
          <w:sz w:val="27"/>
          <w:szCs w:val="27"/>
          <w:rtl/>
        </w:rPr>
      </w:pPr>
    </w:p>
    <w:p w:rsidR="00CB5BAB" w:rsidRDefault="00CB5BAB" w:rsidP="00CB5BAB">
      <w:pPr>
        <w:pStyle w:val="NormalWeb"/>
        <w:shd w:val="clear" w:color="auto" w:fill="FFFFFF"/>
        <w:bidi/>
        <w:spacing w:before="0" w:beforeAutospacing="0"/>
        <w:jc w:val="center"/>
        <w:rPr>
          <w:color w:val="000000"/>
          <w:sz w:val="27"/>
          <w:szCs w:val="27"/>
          <w:rtl/>
        </w:rPr>
      </w:pPr>
    </w:p>
    <w:p w:rsidR="00CB5BAB" w:rsidRDefault="00CB5BAB" w:rsidP="00CB5BAB">
      <w:pPr>
        <w:pStyle w:val="NormalWeb"/>
        <w:shd w:val="clear" w:color="auto" w:fill="FFFFFF"/>
        <w:bidi/>
        <w:spacing w:before="0" w:beforeAutospacing="0"/>
        <w:jc w:val="center"/>
        <w:rPr>
          <w:color w:val="000000"/>
          <w:sz w:val="27"/>
          <w:szCs w:val="27"/>
          <w:rtl/>
        </w:rPr>
      </w:pPr>
    </w:p>
    <w:p w:rsidR="00CB5BAB" w:rsidRDefault="00CB5BAB" w:rsidP="00CB5BAB">
      <w:pPr>
        <w:pStyle w:val="NormalWeb"/>
        <w:shd w:val="clear" w:color="auto" w:fill="FFFFFF"/>
        <w:bidi/>
        <w:spacing w:before="0" w:beforeAutospacing="0"/>
        <w:jc w:val="center"/>
        <w:rPr>
          <w:color w:val="000000"/>
          <w:sz w:val="27"/>
          <w:szCs w:val="27"/>
          <w:rtl/>
        </w:rPr>
      </w:pPr>
      <w:r>
        <w:rPr>
          <w:noProof/>
          <w:color w:val="000000"/>
          <w:sz w:val="27"/>
          <w:szCs w:val="27"/>
        </w:rPr>
        <mc:AlternateContent>
          <mc:Choice Requires="wps">
            <w:drawing>
              <wp:inline distT="0" distB="0" distL="0" distR="0">
                <wp:extent cx="304800" cy="304800"/>
                <wp:effectExtent l="0" t="0" r="0" b="0"/>
                <wp:docPr id="1" name="Rectangle 1" descr="https://www.wafa.ps/image/NewsContentImg/7a563658-220b-4a94-bfe1-7e886f3b2a36.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FFE7D6" id="Rectangle 1" o:spid="_x0000_s1026" alt="https://www.wafa.ps/image/NewsContentImg/7a563658-220b-4a94-bfe1-7e886f3b2a36.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" filled="f" stroked="f">
                <o:lock v:ext="edit" aspectratio="t"/>
                <w10:anchorlock/>
              </v:rect>
            </w:pict>
          </mc:Fallback>
        </mc:AlternateContent>
      </w:r>
    </w:p>
    <w:p w:rsidR="00CB5BAB" w:rsidRPr="00CB5BAB" w:rsidRDefault="00CB5BAB" w:rsidP="00CB5BAB">
      <w:pPr>
        <w:pStyle w:val="NormalWeb"/>
        <w:shd w:val="clear" w:color="auto" w:fill="FFFFFF"/>
        <w:bidi/>
        <w:spacing w:before="0" w:beforeAutospacing="0" w:after="0"/>
        <w:rPr>
          <w:color w:val="000000"/>
          <w:sz w:val="27"/>
          <w:szCs w:val="27"/>
        </w:rPr>
      </w:pPr>
      <w:bookmarkStart w:id="0" w:name="_GoBack"/>
      <w:bookmarkEnd w:id="0"/>
    </w:p>
    <w:sectPr w:rsidR="00CB5BAB" w:rsidRPr="00CB5BAB" w:rsidSect="005015DB">
      <w:headerReference w:type="default" r:id="rId8"/>
      <w:headerReference w:type="first" r:id="rId9"/>
      <w:pgSz w:w="11906" w:h="16838"/>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1B40" w:rsidRDefault="00D91B40" w:rsidP="005015DB">
      <w:pPr>
        <w:spacing w:after="0" w:line="240" w:lineRule="auto"/>
      </w:pPr>
      <w:r>
        <w:separator/>
      </w:r>
    </w:p>
  </w:endnote>
  <w:endnote w:type="continuationSeparator" w:id="0">
    <w:p w:rsidR="00D91B40" w:rsidRDefault="00D91B40" w:rsidP="005015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NeueBold">
    <w:altName w:val="Times New Roman"/>
    <w:panose1 w:val="00000000000000000000"/>
    <w:charset w:val="00"/>
    <w:family w:val="roman"/>
    <w:notTrueType/>
    <w:pitch w:val="default"/>
  </w:font>
  <w:font w:name="Traditional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1B40" w:rsidRDefault="00D91B40" w:rsidP="005015DB">
      <w:pPr>
        <w:spacing w:after="0" w:line="240" w:lineRule="auto"/>
      </w:pPr>
      <w:r>
        <w:separator/>
      </w:r>
    </w:p>
  </w:footnote>
  <w:footnote w:type="continuationSeparator" w:id="0">
    <w:p w:rsidR="00D91B40" w:rsidRDefault="00D91B40" w:rsidP="005015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15DB" w:rsidRPr="005015DB" w:rsidRDefault="005015DB" w:rsidP="005015DB">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15DB" w:rsidRDefault="005015DB">
    <w:pPr>
      <w:pStyle w:val="Header"/>
    </w:pPr>
    <w:r>
      <w:rPr>
        <w:noProof/>
      </w:rPr>
      <w:drawing>
        <wp:inline distT="0" distB="0" distL="0" distR="0" wp14:anchorId="20210705" wp14:editId="2E170796">
          <wp:extent cx="5731510" cy="99187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rawwes-01-(1).png"/>
                  <pic:cNvPicPr/>
                </pic:nvPicPr>
                <pic:blipFill>
                  <a:blip r:embed="rId1">
                    <a:extLst>
                      <a:ext uri="{28A0092B-C50C-407E-A947-70E740481C1C}">
                        <a14:useLocalDpi xmlns:a14="http://schemas.microsoft.com/office/drawing/2010/main" val="0"/>
                      </a:ext>
                    </a:extLst>
                  </a:blip>
                  <a:stretch>
                    <a:fillRect/>
                  </a:stretch>
                </pic:blipFill>
                <pic:spPr>
                  <a:xfrm>
                    <a:off x="0" y="0"/>
                    <a:ext cx="5731510" cy="99187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BAB"/>
    <w:rsid w:val="00220D44"/>
    <w:rsid w:val="005015DB"/>
    <w:rsid w:val="00B373C7"/>
    <w:rsid w:val="00CB5BAB"/>
    <w:rsid w:val="00D91B4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0A7EF60-9A3E-47B9-A4E0-021F0D34E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bidi/>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CB5BAB"/>
    <w:pPr>
      <w:bidi w:val="0"/>
      <w:spacing w:before="100" w:beforeAutospacing="1" w:after="100" w:afterAutospacing="1" w:line="240" w:lineRule="auto"/>
      <w:jc w:val="left"/>
      <w:outlineLvl w:val="2"/>
    </w:pPr>
    <w:rPr>
      <w:rFonts w:ascii="Times New Roman" w:eastAsia="Times New Roman" w:hAnsi="Times New Roman" w:cs="Times New Roman"/>
      <w:b/>
      <w:bCs/>
      <w:kern w:val="0"/>
      <w:sz w:val="27"/>
      <w:szCs w:val="27"/>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B5BAB"/>
    <w:pPr>
      <w:bidi w:val="0"/>
      <w:spacing w:before="100" w:beforeAutospacing="1" w:after="100" w:afterAutospacing="1" w:line="240" w:lineRule="auto"/>
      <w:jc w:val="left"/>
    </w:pPr>
    <w:rPr>
      <w:rFonts w:ascii="Times New Roman" w:eastAsia="Times New Roman" w:hAnsi="Times New Roman" w:cs="Times New Roman"/>
      <w:kern w:val="0"/>
      <w:sz w:val="24"/>
      <w:szCs w:val="24"/>
      <w:lang w:val="en-US"/>
      <w14:ligatures w14:val="none"/>
    </w:rPr>
  </w:style>
  <w:style w:type="character" w:styleId="Strong">
    <w:name w:val="Strong"/>
    <w:basedOn w:val="DefaultParagraphFont"/>
    <w:uiPriority w:val="22"/>
    <w:qFormat/>
    <w:rsid w:val="00CB5BAB"/>
    <w:rPr>
      <w:b/>
      <w:bCs/>
    </w:rPr>
  </w:style>
  <w:style w:type="character" w:customStyle="1" w:styleId="Heading3Char">
    <w:name w:val="Heading 3 Char"/>
    <w:basedOn w:val="DefaultParagraphFont"/>
    <w:link w:val="Heading3"/>
    <w:uiPriority w:val="9"/>
    <w:rsid w:val="00CB5BAB"/>
    <w:rPr>
      <w:rFonts w:ascii="Times New Roman" w:eastAsia="Times New Roman" w:hAnsi="Times New Roman" w:cs="Times New Roman"/>
      <w:b/>
      <w:bCs/>
      <w:kern w:val="0"/>
      <w:sz w:val="27"/>
      <w:szCs w:val="27"/>
      <w:lang w:val="en-US"/>
      <w14:ligatures w14:val="none"/>
    </w:rPr>
  </w:style>
  <w:style w:type="paragraph" w:styleId="Header">
    <w:name w:val="header"/>
    <w:basedOn w:val="Normal"/>
    <w:link w:val="HeaderChar"/>
    <w:uiPriority w:val="99"/>
    <w:unhideWhenUsed/>
    <w:rsid w:val="005015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15DB"/>
  </w:style>
  <w:style w:type="paragraph" w:styleId="Footer">
    <w:name w:val="footer"/>
    <w:basedOn w:val="Normal"/>
    <w:link w:val="FooterChar"/>
    <w:uiPriority w:val="99"/>
    <w:unhideWhenUsed/>
    <w:rsid w:val="005015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15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812358">
      <w:bodyDiv w:val="1"/>
      <w:marLeft w:val="0"/>
      <w:marRight w:val="0"/>
      <w:marTop w:val="0"/>
      <w:marBottom w:val="0"/>
      <w:divBdr>
        <w:top w:val="none" w:sz="0" w:space="0" w:color="auto"/>
        <w:left w:val="none" w:sz="0" w:space="0" w:color="auto"/>
        <w:bottom w:val="none" w:sz="0" w:space="0" w:color="auto"/>
        <w:right w:val="none" w:sz="0" w:space="0" w:color="auto"/>
      </w:divBdr>
    </w:div>
    <w:div w:id="1977758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6</Pages>
  <Words>871</Words>
  <Characters>4966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5826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Ameer Dawood</dc:creator>
  <cp:keywords/>
  <dc:description/>
  <cp:lastModifiedBy>Ameer Dawood</cp:lastModifiedBy>
  <cp:revision>2</cp:revision>
  <cp:lastPrinted>2025-08-14T10:24:00Z</cp:lastPrinted>
  <dcterms:created xsi:type="dcterms:W3CDTF">2025-08-14T10:02:00Z</dcterms:created>
  <dcterms:modified xsi:type="dcterms:W3CDTF">2025-08-14T10:43:00Z</dcterms:modified>
</cp:coreProperties>
</file>